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1777D5E7" w:rsidR="00053C42" w:rsidRDefault="001A6909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 xml:space="preserve">POZNAŃSKA AKADEMIA MEDYCZNA NAUK STOSOWANYCH IM. KSIĘCIA MIESZKA I 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Społecznych 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BF783A3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 w:rsidR="00814984">
              <w:rPr>
                <w:sz w:val="20"/>
              </w:rPr>
              <w:t>drugiego 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29BA2770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 w:rsidR="00814984">
              <w:rPr>
                <w:sz w:val="24"/>
              </w:rPr>
              <w:t>drugiego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oraz dyscyplin naukowych i artystycznych, </w:t>
            </w:r>
            <w:proofErr w:type="spellStart"/>
            <w:r>
              <w:rPr>
                <w:sz w:val="20"/>
              </w:rPr>
              <w:t>Dz.U</w:t>
            </w:r>
            <w:proofErr w:type="spellEnd"/>
            <w:r>
              <w:rPr>
                <w:sz w:val="20"/>
              </w:rPr>
              <w:t>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DC0D151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 w:rsidR="00814984">
              <w:rPr>
                <w:sz w:val="24"/>
              </w:rPr>
              <w:t>prawne</w:t>
            </w:r>
          </w:p>
        </w:tc>
      </w:tr>
      <w:tr w:rsidR="00053C42" w14:paraId="1141F6F0" w14:textId="77777777" w:rsidTr="008724CE">
        <w:trPr>
          <w:trHeight w:val="806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4ACA0253" w14:textId="3CEEAD8A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</w:p>
        </w:tc>
        <w:tc>
          <w:tcPr>
            <w:tcW w:w="4299" w:type="dxa"/>
          </w:tcPr>
          <w:p w14:paraId="42C817B3" w14:textId="091DF3C1" w:rsidR="00053C42" w:rsidRDefault="00814984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magister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8857" w:type="dxa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3"/>
        <w:gridCol w:w="1984"/>
      </w:tblGrid>
      <w:tr w:rsidR="00053C42" w14:paraId="343B5DCD" w14:textId="77777777" w:rsidTr="00C50980">
        <w:trPr>
          <w:trHeight w:val="613"/>
        </w:trPr>
        <w:tc>
          <w:tcPr>
            <w:tcW w:w="8857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C50980">
        <w:trPr>
          <w:trHeight w:val="1434"/>
        </w:trPr>
        <w:tc>
          <w:tcPr>
            <w:tcW w:w="6873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28D34A20" w:rsidR="00053C42" w:rsidRDefault="00897810" w:rsidP="00FB381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814984">
              <w:rPr>
                <w:spacing w:val="-5"/>
                <w:sz w:val="24"/>
              </w:rPr>
              <w:t>2</w:t>
            </w:r>
            <w:r w:rsidR="00FB3811">
              <w:rPr>
                <w:spacing w:val="-5"/>
                <w:sz w:val="24"/>
              </w:rPr>
              <w:t>1</w:t>
            </w:r>
          </w:p>
        </w:tc>
      </w:tr>
      <w:tr w:rsidR="00053C42" w14:paraId="64B3100B" w14:textId="77777777" w:rsidTr="00C50980">
        <w:trPr>
          <w:trHeight w:val="500"/>
        </w:trPr>
        <w:tc>
          <w:tcPr>
            <w:tcW w:w="6873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A47EF45" w14:textId="5BE3C9CF" w:rsidR="00053C42" w:rsidRDefault="00814984" w:rsidP="00814984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53C42" w14:paraId="12557FEF" w14:textId="77777777" w:rsidTr="00C50980">
        <w:trPr>
          <w:trHeight w:val="1938"/>
        </w:trPr>
        <w:tc>
          <w:tcPr>
            <w:tcW w:w="6873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984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69A604DA" w:rsidR="00053C42" w:rsidRDefault="00814984" w:rsidP="00FB381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6</w:t>
            </w:r>
            <w:r w:rsidR="00FB3811">
              <w:rPr>
                <w:spacing w:val="-5"/>
              </w:rPr>
              <w:t>5</w:t>
            </w:r>
          </w:p>
        </w:tc>
      </w:tr>
      <w:tr w:rsidR="00053C42" w14:paraId="04806680" w14:textId="77777777" w:rsidTr="00C50980">
        <w:trPr>
          <w:trHeight w:val="1439"/>
        </w:trPr>
        <w:tc>
          <w:tcPr>
            <w:tcW w:w="6873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984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C50980">
        <w:trPr>
          <w:trHeight w:val="1645"/>
        </w:trPr>
        <w:tc>
          <w:tcPr>
            <w:tcW w:w="6873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984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3E09EFC7" w:rsidR="00053C42" w:rsidRDefault="00814984" w:rsidP="00FB3811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3</w:t>
            </w:r>
            <w:r w:rsidR="00FB3811">
              <w:rPr>
                <w:spacing w:val="-5"/>
              </w:rPr>
              <w:t>7</w:t>
            </w:r>
          </w:p>
        </w:tc>
      </w:tr>
      <w:tr w:rsidR="00053C42" w14:paraId="184EB914" w14:textId="77777777" w:rsidTr="00C50980">
        <w:trPr>
          <w:trHeight w:val="851"/>
        </w:trPr>
        <w:tc>
          <w:tcPr>
            <w:tcW w:w="6873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984" w:type="dxa"/>
          </w:tcPr>
          <w:p w14:paraId="613DBB7E" w14:textId="37D50008" w:rsidR="00053C42" w:rsidRDefault="00814984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4 miesiące/16 pkt</w:t>
            </w:r>
          </w:p>
        </w:tc>
      </w:tr>
      <w:tr w:rsidR="00053C42" w14:paraId="3CF0AFCD" w14:textId="77777777" w:rsidTr="00C50980">
        <w:trPr>
          <w:trHeight w:val="565"/>
        </w:trPr>
        <w:tc>
          <w:tcPr>
            <w:tcW w:w="6873" w:type="dxa"/>
          </w:tcPr>
          <w:p w14:paraId="1F1EE1C0" w14:textId="544F2A46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 xml:space="preserve">stacjonarnych studiów </w:t>
            </w:r>
            <w:r w:rsidR="00814984">
              <w:t>drugiego stopnia</w:t>
            </w:r>
            <w:r>
              <w:t xml:space="preserve">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984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6F0E9F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1C90A9D4" w14:textId="77777777" w:rsidR="00814984" w:rsidRDefault="00814984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4CFE91B" w:rsidR="00735ED5" w:rsidRDefault="00053C42">
      <w:pPr>
        <w:spacing w:before="117"/>
        <w:ind w:left="240"/>
        <w:rPr>
          <w:sz w:val="24"/>
        </w:rPr>
      </w:pP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3FC67857" w:rsidR="00735ED5" w:rsidRDefault="00053C42" w:rsidP="00814984">
      <w:pPr>
        <w:pStyle w:val="Tekstpodstawowy"/>
        <w:spacing w:before="132" w:line="360" w:lineRule="auto"/>
        <w:ind w:left="240"/>
        <w:jc w:val="both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 w:rsidR="00814984" w:rsidRPr="00814984">
        <w:t>drugiego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 xml:space="preserve">uczenia się umożliwia dokonanie oceny stopnia ich osiągnięcia. Są one formułowane m. in. z </w:t>
      </w:r>
      <w:r>
        <w:lastRenderedPageBreak/>
        <w:t>wyszczególnieniem warunków zaliczenia, konieczności złożenia/napisania odpowiednich prac, wykonywania ćwiczeń, projektów czy przystąpienia do testów sprawdzających. Jednocześnie wiążą się również z archiwizacją prac studentów, do której zobligowany jest 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77777777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</w:t>
      </w:r>
      <w:proofErr w:type="spellStart"/>
      <w:r>
        <w:t>sa</w:t>
      </w:r>
      <w:proofErr w:type="spellEnd"/>
      <w:r>
        <w:t xml:space="preserve">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 xml:space="preserve">Procedura dotycząca przeprowadzania zaliczeń i egzaminów obejmuje określenie w szczegółowych programach zajęć warunków i sposobów weryfikacji osiągania zamierzonych </w:t>
      </w:r>
      <w:r>
        <w:lastRenderedPageBreak/>
        <w:t>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>efektów 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Pr="00E07FD7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  <w:szCs w:val="24"/>
        </w:rPr>
      </w:pPr>
      <w:r>
        <w:rPr>
          <w:sz w:val="24"/>
        </w:rPr>
        <w:t xml:space="preserve">nakładu pracy przeciętnego studenta potrzebnego do osiągnięcia założonych efektów </w:t>
      </w:r>
      <w:r w:rsidRPr="00E07FD7">
        <w:rPr>
          <w:sz w:val="24"/>
          <w:szCs w:val="24"/>
        </w:rPr>
        <w:t>uczenia się,</w:t>
      </w:r>
    </w:p>
    <w:p w14:paraId="3FD71E4A" w14:textId="77777777" w:rsidR="00735ED5" w:rsidRPr="00E07FD7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  <w:szCs w:val="24"/>
        </w:rPr>
      </w:pPr>
      <w:r w:rsidRPr="00E07FD7">
        <w:rPr>
          <w:sz w:val="24"/>
          <w:szCs w:val="24"/>
        </w:rPr>
        <w:t>zakresu</w:t>
      </w:r>
      <w:r w:rsidRPr="00E07FD7">
        <w:rPr>
          <w:spacing w:val="-11"/>
          <w:sz w:val="24"/>
          <w:szCs w:val="24"/>
        </w:rPr>
        <w:t xml:space="preserve"> </w:t>
      </w:r>
      <w:r w:rsidRPr="00E07FD7">
        <w:rPr>
          <w:sz w:val="24"/>
          <w:szCs w:val="24"/>
        </w:rPr>
        <w:t>materiału</w:t>
      </w:r>
      <w:r w:rsidRPr="00E07FD7">
        <w:rPr>
          <w:spacing w:val="-10"/>
          <w:sz w:val="24"/>
          <w:szCs w:val="24"/>
        </w:rPr>
        <w:t xml:space="preserve"> </w:t>
      </w:r>
      <w:r w:rsidRPr="00E07FD7">
        <w:rPr>
          <w:sz w:val="24"/>
          <w:szCs w:val="24"/>
        </w:rPr>
        <w:t>koniecznego</w:t>
      </w:r>
      <w:r w:rsidRPr="00E07FD7">
        <w:rPr>
          <w:spacing w:val="-10"/>
          <w:sz w:val="24"/>
          <w:szCs w:val="24"/>
        </w:rPr>
        <w:t xml:space="preserve"> </w:t>
      </w:r>
      <w:r w:rsidRPr="00E07FD7">
        <w:rPr>
          <w:sz w:val="24"/>
          <w:szCs w:val="24"/>
        </w:rPr>
        <w:t>do</w:t>
      </w:r>
      <w:r w:rsidRPr="00E07FD7">
        <w:rPr>
          <w:spacing w:val="-10"/>
          <w:sz w:val="24"/>
          <w:szCs w:val="24"/>
        </w:rPr>
        <w:t xml:space="preserve"> </w:t>
      </w:r>
      <w:r w:rsidRPr="00E07FD7">
        <w:rPr>
          <w:spacing w:val="-2"/>
          <w:sz w:val="24"/>
          <w:szCs w:val="24"/>
        </w:rPr>
        <w:t>opanowania.</w:t>
      </w:r>
    </w:p>
    <w:p w14:paraId="3AB1D560" w14:textId="77777777" w:rsidR="00735ED5" w:rsidRPr="00E07FD7" w:rsidRDefault="00053C42">
      <w:pPr>
        <w:pStyle w:val="Tekstpodstawowy"/>
        <w:spacing w:before="137" w:line="360" w:lineRule="auto"/>
        <w:ind w:left="101" w:right="120" w:firstLine="707"/>
        <w:jc w:val="both"/>
      </w:pPr>
      <w:r w:rsidRPr="00E07FD7">
        <w:t>W systemie oceny prac zaliczeniowych, projektowych, egzaminacyjnych stosuje się następujące metody weryfikacji efektów uczenia się:</w:t>
      </w:r>
    </w:p>
    <w:p w14:paraId="62DD6C9C" w14:textId="77777777" w:rsidR="00E07FD7" w:rsidRPr="00E07FD7" w:rsidRDefault="00E07FD7" w:rsidP="00E07FD7">
      <w:pPr>
        <w:jc w:val="both"/>
        <w:rPr>
          <w:sz w:val="24"/>
          <w:szCs w:val="24"/>
        </w:rPr>
      </w:pPr>
      <w:r w:rsidRPr="00E07FD7">
        <w:rPr>
          <w:sz w:val="24"/>
          <w:szCs w:val="24"/>
        </w:rPr>
        <w:t>Do najczęściej stosowanych metod weryfikacji osiągnięcia zakładanych efektów uczenia z zakresu wiedzy należą:</w:t>
      </w:r>
    </w:p>
    <w:p w14:paraId="639C778F" w14:textId="77777777" w:rsidR="00E07FD7" w:rsidRPr="00E07FD7" w:rsidRDefault="00E07FD7" w:rsidP="00E07FD7">
      <w:pPr>
        <w:jc w:val="both"/>
        <w:rPr>
          <w:sz w:val="24"/>
          <w:szCs w:val="24"/>
        </w:rPr>
      </w:pPr>
    </w:p>
    <w:p w14:paraId="04A38F74" w14:textId="366CF389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egzamin w formie ustnej, praktycznej, pisemnej (pytania otwarte, zadania opisowe, test sprawdzający);</w:t>
      </w:r>
    </w:p>
    <w:p w14:paraId="11C31B34" w14:textId="314D5583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zaliczenie w formie ustnej, praktycznej, pisemnej (pytania otwarte, zadania opisowe, test sprawdzający);</w:t>
      </w:r>
    </w:p>
    <w:p w14:paraId="04F74700" w14:textId="60B5173A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kolokwium;</w:t>
      </w:r>
    </w:p>
    <w:p w14:paraId="1D6B8BD1" w14:textId="393FD9AE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przygotowanie projektu;</w:t>
      </w:r>
    </w:p>
    <w:p w14:paraId="41DF88F9" w14:textId="09430D7F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 -</w:t>
      </w:r>
      <w:r w:rsidR="00E07FD7" w:rsidRPr="001A6909">
        <w:rPr>
          <w:sz w:val="24"/>
        </w:rPr>
        <w:t>przygotowanie referatu, raportu, notatki;</w:t>
      </w:r>
    </w:p>
    <w:p w14:paraId="37968D34" w14:textId="46130C6A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wypowiedzi ustne, aktywność udziału w dyskusji dydaktycznej;</w:t>
      </w:r>
    </w:p>
    <w:p w14:paraId="25B3C814" w14:textId="566F7EBF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rozwiązywanie zadań problemowych;</w:t>
      </w:r>
    </w:p>
    <w:p w14:paraId="7D0F65FA" w14:textId="55843AFF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prace indywidualne i grupowe wykonywanie w trakcie zajęć;</w:t>
      </w:r>
    </w:p>
    <w:p w14:paraId="52C8294C" w14:textId="561D1213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prezentacje np. multimedialne przygotowywane i referowane indywidualnie lub grupowo;</w:t>
      </w:r>
    </w:p>
    <w:p w14:paraId="63E51DA7" w14:textId="4A6C3F19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praca dyplomowa;</w:t>
      </w:r>
    </w:p>
    <w:p w14:paraId="67AF6FB9" w14:textId="7CFCCCFE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egzamin dyplomowy;</w:t>
      </w:r>
    </w:p>
    <w:p w14:paraId="06EBDBF9" w14:textId="5BDB11FB" w:rsidR="00E07FD7" w:rsidRPr="001A6909" w:rsidRDefault="001A6909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1A6909">
        <w:rPr>
          <w:sz w:val="24"/>
        </w:rPr>
        <w:t>inne formy weryfikacji, w tym w wyjątkowych przypadkach  z wykorzystaniem technologii informatycznych.</w:t>
      </w:r>
    </w:p>
    <w:p w14:paraId="5DBFCB97" w14:textId="0BC3D9CB" w:rsidR="00E07FD7" w:rsidRPr="001A6909" w:rsidRDefault="00E07FD7" w:rsidP="001A6909">
      <w:pPr>
        <w:tabs>
          <w:tab w:val="left" w:pos="822"/>
        </w:tabs>
        <w:spacing w:line="360" w:lineRule="auto"/>
        <w:ind w:left="461" w:right="117"/>
        <w:jc w:val="both"/>
        <w:rPr>
          <w:sz w:val="24"/>
        </w:rPr>
      </w:pPr>
      <w:r w:rsidRPr="001A6909">
        <w:rPr>
          <w:sz w:val="24"/>
        </w:rPr>
        <w:t>Do najczęściej stosowanych metod weryfikacji osiągnięcia zakładanych efektów uczenia z zakresu umiejętności należą:</w:t>
      </w:r>
    </w:p>
    <w:p w14:paraId="21F242C3" w14:textId="41C88145" w:rsidR="00E07FD7" w:rsidRPr="001A6909" w:rsidRDefault="001A6909" w:rsidP="001A6909">
      <w:p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</w:rPr>
        <w:tab/>
        <w:t xml:space="preserve">- </w:t>
      </w:r>
      <w:r w:rsidR="00E07FD7" w:rsidRPr="001A6909">
        <w:rPr>
          <w:sz w:val="24"/>
        </w:rPr>
        <w:t>egzamin w formie ustnej, praktycznej, pisemnej (pytania otwarte, zadania opisowe,);</w:t>
      </w:r>
    </w:p>
    <w:p w14:paraId="65F803AF" w14:textId="08806C54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zaliczenie w formie ustnej, praktycznej, pisemnej (pytania otwarte, zadania opisowe,);</w:t>
      </w:r>
    </w:p>
    <w:p w14:paraId="76B25066" w14:textId="4995879D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przygotowanie projektu;</w:t>
      </w:r>
    </w:p>
    <w:p w14:paraId="31C3549D" w14:textId="3FAF77D9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wypowiedzi ustne, aktywność udziału w dyskusji dydaktycznej;</w:t>
      </w:r>
    </w:p>
    <w:p w14:paraId="2D91D2BE" w14:textId="562AB6B1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E07FD7" w:rsidRPr="00E07FD7">
        <w:rPr>
          <w:sz w:val="24"/>
        </w:rPr>
        <w:t>rozwiązywanie zadań problemowych;</w:t>
      </w:r>
    </w:p>
    <w:p w14:paraId="4E4E9658" w14:textId="13EF15F9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prace indywidualne i grupowe wykonywanie w trakcie zajęć;</w:t>
      </w:r>
    </w:p>
    <w:p w14:paraId="37EA8736" w14:textId="028CD87D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 xml:space="preserve">prezentacje np. multimedialne przygotowywane i referowane indywidualnie lub grupowo uwzględniające zagadnienia o charakterze praktycznym </w:t>
      </w:r>
    </w:p>
    <w:p w14:paraId="3B51E2E8" w14:textId="532F742B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wykonywanie zadań praktycznych;</w:t>
      </w:r>
    </w:p>
    <w:p w14:paraId="4F7AB246" w14:textId="7059EC5A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 xml:space="preserve">analiza przypadków </w:t>
      </w:r>
      <w:proofErr w:type="spellStart"/>
      <w:r w:rsidR="00E07FD7" w:rsidRPr="00E07FD7">
        <w:rPr>
          <w:sz w:val="24"/>
        </w:rPr>
        <w:t>case</w:t>
      </w:r>
      <w:proofErr w:type="spellEnd"/>
      <w:r w:rsidR="00E07FD7" w:rsidRPr="00E07FD7">
        <w:rPr>
          <w:sz w:val="24"/>
        </w:rPr>
        <w:t xml:space="preserve"> </w:t>
      </w:r>
      <w:proofErr w:type="spellStart"/>
      <w:r w:rsidR="00E07FD7" w:rsidRPr="00E07FD7">
        <w:rPr>
          <w:sz w:val="24"/>
        </w:rPr>
        <w:t>study</w:t>
      </w:r>
      <w:proofErr w:type="spellEnd"/>
      <w:r w:rsidR="00E07FD7" w:rsidRPr="00E07FD7">
        <w:rPr>
          <w:sz w:val="24"/>
        </w:rPr>
        <w:t>;</w:t>
      </w:r>
    </w:p>
    <w:p w14:paraId="31161906" w14:textId="09035B30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dziennik praktyk / dziennik umiejętności praktycznych;</w:t>
      </w:r>
    </w:p>
    <w:p w14:paraId="37CABCBE" w14:textId="3DCD8965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praca dyplomowa;</w:t>
      </w:r>
    </w:p>
    <w:p w14:paraId="77B79C63" w14:textId="111CAB94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egzamin dyplomowy;</w:t>
      </w:r>
    </w:p>
    <w:p w14:paraId="59F77A39" w14:textId="299E6D22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inne formy weryfikacji uwzględniające wykorzystanie umiejętności  praktycznych, ze szczególnym uwzględnieniem zadań symulujących potencjalną pracę zawodową, w tym w wyjątkowych przypadkach z wykorzystaniem technologii informatycznych.</w:t>
      </w:r>
    </w:p>
    <w:p w14:paraId="53D292D6" w14:textId="77777777" w:rsidR="00E07FD7" w:rsidRPr="00E07FD7" w:rsidRDefault="00E07FD7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 w:rsidRPr="00E07FD7">
        <w:rPr>
          <w:sz w:val="24"/>
        </w:rPr>
        <w:br/>
        <w:t>Do najczęściej stosowanych metod weryfikacji osiągnięcia zakładanych efektów uczenia z zakresu kompetencji społecznych należą:</w:t>
      </w:r>
    </w:p>
    <w:p w14:paraId="505803E5" w14:textId="77777777" w:rsidR="00E07FD7" w:rsidRPr="00E07FD7" w:rsidRDefault="00E07FD7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</w:p>
    <w:p w14:paraId="5B9A3C7C" w14:textId="05B5112B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obserwacja zachowania studenta w trakcie zajęć np. zaangażowanie, aktywność, udział w dyskusji, praca w grupie;</w:t>
      </w:r>
    </w:p>
    <w:p w14:paraId="470F4826" w14:textId="1DEFF524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rozmowy ze studentem w trakcie zajęć i konsultacji;</w:t>
      </w:r>
    </w:p>
    <w:p w14:paraId="304FB13F" w14:textId="13FD74BA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dokonanie przez studenta samooceny osiągniętych kompetencji;</w:t>
      </w:r>
    </w:p>
    <w:p w14:paraId="7C4F96C0" w14:textId="5D53013C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 xml:space="preserve">- </w:t>
      </w:r>
      <w:r w:rsidR="00E07FD7" w:rsidRPr="00E07FD7">
        <w:rPr>
          <w:sz w:val="24"/>
        </w:rPr>
        <w:t>systematyczna i efektywna praca studenta;</w:t>
      </w:r>
    </w:p>
    <w:p w14:paraId="02D7B32F" w14:textId="54633D54" w:rsidR="00E07FD7" w:rsidRPr="00E07FD7" w:rsidRDefault="001A6909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>
        <w:rPr>
          <w:sz w:val="24"/>
        </w:rPr>
        <w:t>-</w:t>
      </w:r>
      <w:r w:rsidR="00E07FD7" w:rsidRPr="00E07FD7">
        <w:rPr>
          <w:sz w:val="24"/>
        </w:rPr>
        <w:t>wypowiedzi ustne studenta w trakcie zajęć i podczas egzaminu, prezentacja ustna;</w:t>
      </w:r>
    </w:p>
    <w:p w14:paraId="213CE5F6" w14:textId="77777777" w:rsidR="00735ED5" w:rsidRPr="001A6909" w:rsidRDefault="00735ED5" w:rsidP="001A6909">
      <w:pPr>
        <w:tabs>
          <w:tab w:val="left" w:pos="822"/>
        </w:tabs>
        <w:spacing w:line="360" w:lineRule="auto"/>
        <w:ind w:right="117"/>
        <w:jc w:val="both"/>
        <w:rPr>
          <w:sz w:val="24"/>
        </w:rPr>
      </w:pPr>
    </w:p>
    <w:p w14:paraId="384ECD88" w14:textId="77777777" w:rsidR="00735ED5" w:rsidRPr="00E07FD7" w:rsidRDefault="00053C42" w:rsidP="001A6909">
      <w:pPr>
        <w:pStyle w:val="Akapitzlist"/>
        <w:tabs>
          <w:tab w:val="left" w:pos="822"/>
        </w:tabs>
        <w:spacing w:line="360" w:lineRule="auto"/>
        <w:ind w:left="821" w:right="117" w:firstLine="0"/>
        <w:jc w:val="both"/>
        <w:rPr>
          <w:sz w:val="24"/>
        </w:rPr>
      </w:pPr>
      <w:r w:rsidRPr="00E07FD7">
        <w:rPr>
          <w:sz w:val="24"/>
        </w:rPr>
        <w:t>Do składowych ocen uzyskiwanych w trakcie zaliczeń i egzaminów zalicza 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 w:rsidP="001A6909">
      <w:pPr>
        <w:pStyle w:val="Akapitzlist"/>
        <w:numPr>
          <w:ilvl w:val="0"/>
          <w:numId w:val="14"/>
        </w:numPr>
        <w:tabs>
          <w:tab w:val="left" w:pos="822"/>
        </w:tabs>
        <w:spacing w:line="360" w:lineRule="auto"/>
        <w:ind w:right="117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 w:rsidP="001A6909">
      <w:pPr>
        <w:pStyle w:val="Akapitzlist"/>
        <w:numPr>
          <w:ilvl w:val="0"/>
          <w:numId w:val="14"/>
        </w:numPr>
        <w:tabs>
          <w:tab w:val="left" w:pos="822"/>
        </w:tabs>
        <w:spacing w:line="360" w:lineRule="auto"/>
        <w:ind w:right="116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 xml:space="preserve">: uzyskanie pozytywnej </w:t>
      </w:r>
      <w:r>
        <w:rPr>
          <w:sz w:val="24"/>
        </w:rPr>
        <w:lastRenderedPageBreak/>
        <w:t>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się studenta z materiału realizowanego w ramach zajęć bez bezpośredniego udziału nauczyciela i studenta, uzyskanie pozytywnej oceny z pracy </w:t>
      </w:r>
      <w:proofErr w:type="spellStart"/>
      <w:r>
        <w:rPr>
          <w:sz w:val="24"/>
        </w:rPr>
        <w:t>śródsemestralnej</w:t>
      </w:r>
      <w:proofErr w:type="spellEnd"/>
      <w:r>
        <w:rPr>
          <w:sz w:val="24"/>
        </w:rPr>
        <w:t>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poprzez hospitacje praktyk prowadzone przez Dziekana Wydziału lub Pełnomocnika Dziekana ds. Praktyk.</w:t>
      </w:r>
    </w:p>
    <w:p w14:paraId="07C51C22" w14:textId="24B14250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>Szczególną rolę w weryfikacji i dokumentowaniu efektów uczenia się pełni egzamin dyplomowy</w:t>
      </w:r>
      <w:r w:rsidR="00814984">
        <w:t xml:space="preserve"> magisterski</w:t>
      </w:r>
      <w:r>
        <w:t>. Szczegółowe zasady dotyczące procesu dyplomowania określają:</w:t>
      </w:r>
    </w:p>
    <w:p w14:paraId="1A7B1164" w14:textId="501A9162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200E1EE4" w:rsidR="00735ED5" w:rsidRDefault="00814984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prezentacja przez dyplomanta pracy magisterskiej</w:t>
      </w:r>
    </w:p>
    <w:p w14:paraId="52E3B386" w14:textId="3CDF023D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 w:rsidR="00814984">
        <w:rPr>
          <w:spacing w:val="-10"/>
          <w:sz w:val="24"/>
        </w:rPr>
        <w:t xml:space="preserve">przez dyplomanta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</w:t>
      </w:r>
      <w:r w:rsidR="00814984">
        <w:rPr>
          <w:spacing w:val="-2"/>
          <w:sz w:val="24"/>
        </w:rPr>
        <w:t xml:space="preserve"> kierunkowe zadane przez promotora i recenzenta</w:t>
      </w:r>
      <w:r>
        <w:rPr>
          <w:spacing w:val="-2"/>
          <w:sz w:val="24"/>
        </w:rPr>
        <w:t>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2B7D2766" w14:textId="4DF5EFD6" w:rsidR="00735ED5" w:rsidRDefault="00053C42" w:rsidP="00564D15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 w:rsidR="00814984">
        <w:t>drugiego 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 xml:space="preserve">Oceny uzyskane w wyniku przeprowadzonych zaliczeń i egzaminów zostają wpisane </w:t>
      </w:r>
      <w:r>
        <w:lastRenderedPageBreak/>
        <w:t>przez nauczyciela do protokołu końcowego zaliczenia zajęć oraz do indeksu elektronicznego.</w:t>
      </w:r>
    </w:p>
    <w:p w14:paraId="40DC1168" w14:textId="085CACD3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Regulamin</w:t>
      </w:r>
      <w:r w:rsidR="00814984">
        <w:t>em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3E2FF521" w14:textId="5E57B7FC" w:rsidR="00735ED5" w:rsidRDefault="00564D15">
      <w:pPr>
        <w:pStyle w:val="Tekstpodstawowy"/>
        <w:spacing w:before="76"/>
        <w:ind w:left="116"/>
      </w:pPr>
      <w:r>
        <w:rPr>
          <w:spacing w:val="-4"/>
        </w:rPr>
        <w:t>o</w:t>
      </w:r>
      <w:r w:rsidR="00053C42">
        <w:rPr>
          <w:spacing w:val="-4"/>
        </w:rPr>
        <w:t>cen</w:t>
      </w:r>
      <w:r>
        <w:rPr>
          <w:spacing w:val="-4"/>
        </w:rPr>
        <w:t xml:space="preserve"> przedmiotowych</w:t>
      </w:r>
      <w:r w:rsidR="00053C42">
        <w:rPr>
          <w:spacing w:val="-4"/>
        </w:rPr>
        <w:t>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40D629CA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są zgodne z powszechnie obowiązującymi przepisami prawa. Stosowany system stwarza studentom możliwość wymiany międzyuczelnianej i międzynarodowej</w:t>
      </w:r>
      <w:r w:rsidR="00564D15">
        <w:t>.</w:t>
      </w:r>
      <w:r>
        <w:t xml:space="preserve"> </w:t>
      </w:r>
    </w:p>
    <w:p w14:paraId="7BDC7E5E" w14:textId="124D3CCF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t>Szczegółowe zasady zaliczania zajęć i poszczególnych lat studiów określa Regulamin studiów.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 xml:space="preserve">ujętych w planie </w:t>
      </w:r>
      <w:r w:rsidR="00C50980">
        <w:t>s</w:t>
      </w:r>
      <w:r>
        <w:t>tudiów</w:t>
      </w:r>
      <w:r w:rsidR="00C50980">
        <w:t>,</w:t>
      </w:r>
      <w:r>
        <w:t xml:space="preserve">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7A43A1B5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praktyki zawodowe realizowane są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w łącznym wymiarze sześciu miesięcy.</w:t>
      </w:r>
    </w:p>
    <w:p w14:paraId="30847E7D" w14:textId="77777777" w:rsidR="00735ED5" w:rsidRPr="00564D15" w:rsidRDefault="00053C42">
      <w:pPr>
        <w:pStyle w:val="Tekstpodstawowy"/>
        <w:spacing w:line="360" w:lineRule="auto"/>
        <w:ind w:left="116" w:right="114" w:firstLine="283"/>
        <w:jc w:val="both"/>
      </w:pPr>
      <w:r w:rsidRPr="00564D15"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000A9E59" w14:textId="7C15AA46" w:rsidR="00735ED5" w:rsidRPr="00564D15" w:rsidRDefault="00053C42" w:rsidP="00564D15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Zgodnie z </w:t>
      </w:r>
      <w:r w:rsidRPr="00564D15">
        <w:rPr>
          <w:i/>
          <w:sz w:val="24"/>
          <w:szCs w:val="24"/>
        </w:rPr>
        <w:t xml:space="preserve">Uczelnianym Regulaminem praktyk zawodowych </w:t>
      </w:r>
      <w:r w:rsidRPr="00564D15">
        <w:rPr>
          <w:sz w:val="24"/>
          <w:szCs w:val="24"/>
        </w:rPr>
        <w:t>nadzór nad organizacją</w:t>
      </w:r>
      <w:r w:rsidRPr="00564D15">
        <w:rPr>
          <w:spacing w:val="40"/>
          <w:sz w:val="24"/>
          <w:szCs w:val="24"/>
        </w:rPr>
        <w:t xml:space="preserve"> </w:t>
      </w:r>
      <w:r w:rsidR="00C50980">
        <w:rPr>
          <w:spacing w:val="40"/>
          <w:sz w:val="24"/>
          <w:szCs w:val="24"/>
        </w:rPr>
        <w:br/>
      </w:r>
      <w:r w:rsidRPr="00564D15">
        <w:rPr>
          <w:sz w:val="24"/>
          <w:szCs w:val="24"/>
        </w:rPr>
        <w:lastRenderedPageBreak/>
        <w:t>i koordynacją praktyk Uczelni sprawuje Pełnomocnik Rektora ds. Praktyk Studenckich. Obsługę</w:t>
      </w:r>
      <w:r w:rsidRPr="00564D15">
        <w:rPr>
          <w:spacing w:val="53"/>
          <w:sz w:val="24"/>
          <w:szCs w:val="24"/>
        </w:rPr>
        <w:t xml:space="preserve"> </w:t>
      </w:r>
      <w:r w:rsidRPr="00564D15">
        <w:rPr>
          <w:sz w:val="24"/>
          <w:szCs w:val="24"/>
        </w:rPr>
        <w:t>administracyjną</w:t>
      </w:r>
      <w:r w:rsidRPr="00564D15">
        <w:rPr>
          <w:spacing w:val="56"/>
          <w:sz w:val="24"/>
          <w:szCs w:val="24"/>
        </w:rPr>
        <w:t xml:space="preserve"> </w:t>
      </w:r>
      <w:r w:rsidRPr="00564D15">
        <w:rPr>
          <w:sz w:val="24"/>
          <w:szCs w:val="24"/>
        </w:rPr>
        <w:t>Pełnomocnika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Rektora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ds.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Praktyk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Studenckich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zapewnia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pacing w:val="-2"/>
          <w:sz w:val="24"/>
          <w:szCs w:val="24"/>
        </w:rPr>
        <w:t>Biuro</w:t>
      </w:r>
      <w:r w:rsidR="00564D15" w:rsidRPr="00564D15">
        <w:rPr>
          <w:spacing w:val="-2"/>
          <w:sz w:val="24"/>
          <w:szCs w:val="24"/>
        </w:rPr>
        <w:t xml:space="preserve"> </w:t>
      </w:r>
      <w:r w:rsidRPr="00564D15">
        <w:rPr>
          <w:sz w:val="24"/>
          <w:szCs w:val="24"/>
        </w:rPr>
        <w:t>Karier</w:t>
      </w:r>
      <w:r w:rsidR="00564D15" w:rsidRPr="00564D15">
        <w:rPr>
          <w:sz w:val="24"/>
          <w:szCs w:val="24"/>
        </w:rPr>
        <w:t xml:space="preserve">. </w:t>
      </w:r>
      <w:r w:rsidRPr="00564D15">
        <w:rPr>
          <w:sz w:val="24"/>
          <w:szCs w:val="24"/>
        </w:rPr>
        <w:t>Biuro Karier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DB974DA" w:rsidR="00735ED5" w:rsidRPr="00564D15" w:rsidRDefault="00053C42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Student może również samodzielnie poszukiwać instytucji, w której chciałby odbyć praktykę zawodową. Student odbywa praktykę na podstawie umowy zawartej pomiędzy Uczelnią </w:t>
      </w:r>
      <w:r w:rsidR="00C50980">
        <w:rPr>
          <w:sz w:val="24"/>
          <w:szCs w:val="24"/>
        </w:rPr>
        <w:br/>
      </w:r>
      <w:r w:rsidRPr="00564D15">
        <w:rPr>
          <w:sz w:val="24"/>
          <w:szCs w:val="24"/>
        </w:rPr>
        <w:t xml:space="preserve">a </w:t>
      </w:r>
      <w:r w:rsidR="00564D15">
        <w:rPr>
          <w:sz w:val="24"/>
          <w:szCs w:val="24"/>
        </w:rPr>
        <w:t>podmiotem przyjmującym na praktykę</w:t>
      </w:r>
      <w:r w:rsidRPr="00564D15">
        <w:rPr>
          <w:sz w:val="24"/>
          <w:szCs w:val="24"/>
        </w:rPr>
        <w:t xml:space="preserve">. W imieniu Uczelni umowę podpisuje Pełnomocnik Rektora ds. Praktyk Studenckich. Dziekan </w:t>
      </w:r>
      <w:r w:rsidR="00564D15">
        <w:rPr>
          <w:sz w:val="24"/>
          <w:szCs w:val="24"/>
        </w:rPr>
        <w:t>na poziomie w</w:t>
      </w:r>
      <w:r w:rsidRPr="00564D15">
        <w:rPr>
          <w:sz w:val="24"/>
          <w:szCs w:val="24"/>
        </w:rPr>
        <w:t>ydziału może powołać Pełnomocnika Dziekana ds. Praktyk Studenckich.</w:t>
      </w:r>
    </w:p>
    <w:p w14:paraId="1018DF37" w14:textId="4EC4DB50" w:rsidR="00735ED5" w:rsidRPr="00564D15" w:rsidRDefault="00053C42">
      <w:pPr>
        <w:pStyle w:val="Tekstpodstawowy"/>
        <w:spacing w:line="360" w:lineRule="auto"/>
        <w:ind w:left="116" w:right="122" w:firstLine="211"/>
        <w:jc w:val="both"/>
      </w:pPr>
      <w:r w:rsidRPr="00564D15">
        <w:t xml:space="preserve">Do podstawowych dokumentów warunkujących zaliczenie praktyki zawodowej należą </w:t>
      </w:r>
      <w:r w:rsidR="00C50980">
        <w:br/>
      </w:r>
      <w:r w:rsidRPr="00564D15">
        <w:t xml:space="preserve">w </w:t>
      </w:r>
      <w:r w:rsidRPr="00564D15">
        <w:rPr>
          <w:spacing w:val="-2"/>
        </w:rPr>
        <w:t>szczególności: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5213655D" w14:textId="711E5950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>Celem praktyki zawodowej jest kształcenie studentów w zakresie szeroko pojętego administrowania i zarządzania, przez umożliwienie studentom nabywania doświadczeń związanych z</w:t>
      </w:r>
      <w:r>
        <w:rPr>
          <w:spacing w:val="-3"/>
        </w:rPr>
        <w:t xml:space="preserve"> </w:t>
      </w:r>
      <w:r>
        <w:t xml:space="preserve">funkcjonowaniem organów administracji publicznej – tak rządowej, jak </w:t>
      </w:r>
      <w:r w:rsidR="00C50980">
        <w:br/>
      </w:r>
      <w:r>
        <w:t>i samorządowej – oraz stosowaniem prawa w instytucjach niepublicznych.</w:t>
      </w:r>
    </w:p>
    <w:p w14:paraId="0E5E1CD2" w14:textId="34553651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</w:t>
      </w:r>
      <w:r w:rsidR="00C50980">
        <w:br/>
      </w:r>
      <w:r>
        <w:t xml:space="preserve">w miejscu i terminie uzgodnionym z Dziekanatem Wydziału. </w:t>
      </w:r>
    </w:p>
    <w:p w14:paraId="26D06942" w14:textId="0B39D21B" w:rsidR="00735ED5" w:rsidRDefault="00053C42" w:rsidP="00564D15">
      <w:pPr>
        <w:pStyle w:val="Tekstpodstawowy"/>
        <w:spacing w:before="121" w:line="360" w:lineRule="auto"/>
        <w:ind w:left="116" w:right="121" w:firstLine="211"/>
        <w:jc w:val="both"/>
      </w:pPr>
      <w:r>
        <w:t xml:space="preserve">Wpisu zaliczenia praktyki zawodowej do indeksu dokonuje Dziekan lub Pełnomocnik Dziekana ds. Praktyk Studenckich po </w:t>
      </w:r>
      <w:r w:rsidR="00564D15">
        <w:t xml:space="preserve">złożeniu przez studenta wymaganej dokumentacji </w:t>
      </w: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</w:t>
      </w:r>
      <w:r w:rsidR="00C50980">
        <w:t>wo</w:t>
      </w:r>
      <w:r>
        <w:t xml:space="preserve"> wybranym z Dziennika Praktyk dniu realizacji praktyki pod względem ich zgodności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z zakładanymi do osiągnięcia efektami uczenia się.</w:t>
      </w:r>
    </w:p>
    <w:p w14:paraId="2462DBED" w14:textId="75C8DD9D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</w:t>
      </w:r>
      <w:r w:rsidR="00814984">
        <w:rPr>
          <w:sz w:val="24"/>
        </w:rPr>
        <w:t>drugiego stopnia</w:t>
      </w:r>
      <w:r>
        <w:rPr>
          <w:sz w:val="24"/>
        </w:rPr>
        <w:t xml:space="preserve"> dostępne są w na stronie internetowej </w:t>
      </w:r>
      <w:r w:rsidR="00C50980">
        <w:rPr>
          <w:sz w:val="24"/>
        </w:rPr>
        <w:t xml:space="preserve">uczelni.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6E133F45" w14:textId="77777777" w:rsidR="00A31FA7" w:rsidRDefault="00A31FA7">
      <w:pPr>
        <w:pStyle w:val="Tekstpodstawowy"/>
        <w:spacing w:before="1"/>
        <w:ind w:left="0"/>
        <w:rPr>
          <w:sz w:val="22"/>
        </w:rPr>
      </w:pPr>
    </w:p>
    <w:p w14:paraId="736F334C" w14:textId="77777777" w:rsidR="00A31FA7" w:rsidRDefault="00A31FA7">
      <w:pPr>
        <w:pStyle w:val="Tekstpodstawowy"/>
        <w:spacing w:before="1"/>
        <w:ind w:left="0"/>
        <w:rPr>
          <w:sz w:val="22"/>
        </w:rPr>
      </w:pPr>
    </w:p>
    <w:p w14:paraId="0C0FE6EB" w14:textId="571A8F43" w:rsidR="00A31FA7" w:rsidRDefault="00A31FA7" w:rsidP="00A31FA7">
      <w:pPr>
        <w:pStyle w:val="Tekstpodstawowy"/>
        <w:numPr>
          <w:ilvl w:val="0"/>
          <w:numId w:val="9"/>
        </w:numPr>
        <w:spacing w:before="1"/>
        <w:jc w:val="left"/>
        <w:rPr>
          <w:b/>
        </w:rPr>
      </w:pPr>
      <w:r w:rsidRPr="00A31FA7">
        <w:rPr>
          <w:b/>
        </w:rPr>
        <w:t>Sylwetka absolwenta</w:t>
      </w:r>
    </w:p>
    <w:p w14:paraId="6E324F19" w14:textId="77777777" w:rsidR="00A31FA7" w:rsidRDefault="00A31FA7" w:rsidP="00A31FA7">
      <w:pPr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 xml:space="preserve"> </w:t>
      </w:r>
    </w:p>
    <w:p w14:paraId="05EA3CD3" w14:textId="77777777" w:rsidR="00A31FA7" w:rsidRDefault="00A31FA7" w:rsidP="00A31FA7">
      <w:pPr>
        <w:rPr>
          <w:b/>
          <w:sz w:val="24"/>
          <w:szCs w:val="24"/>
        </w:rPr>
      </w:pPr>
    </w:p>
    <w:p w14:paraId="15DA2E63" w14:textId="1B1168B2" w:rsidR="00A31FA7" w:rsidRPr="00A31FA7" w:rsidRDefault="00A31FA7" w:rsidP="00A31FA7">
      <w:pPr>
        <w:spacing w:before="1" w:line="360" w:lineRule="auto"/>
        <w:ind w:left="116" w:right="111"/>
        <w:jc w:val="both"/>
        <w:rPr>
          <w:sz w:val="24"/>
        </w:rPr>
      </w:pPr>
      <w:r w:rsidRPr="00A31FA7">
        <w:rPr>
          <w:sz w:val="24"/>
          <w:szCs w:val="24"/>
        </w:rPr>
        <w:t xml:space="preserve"> </w:t>
      </w:r>
      <w:r w:rsidRPr="00A31FA7">
        <w:rPr>
          <w:sz w:val="24"/>
        </w:rPr>
        <w:t>Absolwent kierunku administracja studia  drugiego  stopnia jest przygotowany do pełnienia kierowniczych funkcji, jak i samodzielnego wykonywania pracy zarówno w strukturach administracji publicznej, jak i instytucjach rządowych, pozarządowych, w działach personalnych różnego typu instytucji i przedsiębiorstw oraz w ramach własnej działalności gospodarczej. Absolwent posiada umiejętności posługiwania się zaawansowaną wiedzą z zakresu prawa administracyjnego, organizacji i  zarządzania oraz funkcjonowania instytucji w Polsce i Unii Europejskiej. Absolwent posiada wiedzę  w zakresie prawa działalności gospodarczej, prawa ochrony konkurencji i konsumentów oraz prawa urzędniczego i prawa spółdzielczego.  Posiada rozbudową wiedzę w zakresie etyki  i odpowiedzialności urzędnika oraz zasad etykiety w administracji. Absolwent dysponuje wiedzą o przedmiocie, uwarunkowaniach, znaczeniu i ewolucji zarządzania zasobami ludzkimi. Absolwent posiada wiedzę i wykazuje pełne zrozumienie dla zasad zarządzania kadrami w administracji, prowadzenia dokumentacji kadrowej zgodnie z obowiązującymi przepisami prawa. Absolwent posiada  wiedzę na temat prawnym i organizacyjnych aspektów zarządzania kryzysowego, bezpieczeństwa narodowego oraz porządku publicznego. Absolwent posługuje się rozbudowanym językiem specjalistycznym z zakresu administracji, prawa i ekonomii.  Posługuje się językiem specjalistycznym z  zakresu administracji oraz zna język obcy (angielski) na poziomie  biegłości B2+ Europejskiego Systemu Opisu Kształcenia Językowego Rady Europy.</w:t>
      </w:r>
    </w:p>
    <w:p w14:paraId="30F6E0EC" w14:textId="77777777" w:rsidR="00A31FA7" w:rsidRPr="00A31FA7" w:rsidRDefault="00A31FA7" w:rsidP="00A31FA7">
      <w:pPr>
        <w:spacing w:before="1" w:line="360" w:lineRule="auto"/>
        <w:ind w:left="116" w:right="111"/>
        <w:jc w:val="both"/>
        <w:rPr>
          <w:sz w:val="24"/>
        </w:rPr>
      </w:pPr>
      <w:bookmarkStart w:id="0" w:name="_GoBack"/>
      <w:bookmarkEnd w:id="0"/>
    </w:p>
    <w:sectPr w:rsidR="00A31FA7" w:rsidRPr="00A31FA7">
      <w:footerReference w:type="default" r:id="rId9"/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5B669" w14:textId="77777777" w:rsidR="00B221AB" w:rsidRDefault="00B221AB">
      <w:r>
        <w:separator/>
      </w:r>
    </w:p>
  </w:endnote>
  <w:endnote w:type="continuationSeparator" w:id="0">
    <w:p w14:paraId="45280525" w14:textId="77777777" w:rsidR="00B221AB" w:rsidRDefault="00B2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A4E92" w14:textId="77A68CA8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A31FA7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aQqg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iV&#10;4wgjQTpoUSWptoFDW5yh1xn43PfgZQ638gBNdkR1fyfpN42EXDVEbNmNUnJoGKkgOffSP3s64mgL&#10;shk+yAqikJ2RDuhQq85WDmqBAB2a9HBqDDsYRG3IJAgiuKFwFSaz+eXM5uaTbHrcK23eMdkha+RY&#10;Qd8dONnfaTO6Ti42lpAlb1vX+1Y8OwDM8QRCw1N7Z5NwrXxMg3S9WC9iL46StRcHReHdlKvYS8pw&#10;Pisui9WqCH/auGGcNbyqmLBhJlmF8Z+17SjwURAnYWnZ8srC2ZS02m5WrUJ7ArIu3XcsyJmb/zwN&#10;Vy/g8oJSGMXBbZR6ZbKYe3EZz7x0Hiy8IExv0ySI07gon1O644L9OyU05DidRbNRS7/lFrjvNTeS&#10;ddzA4Gh5l+PFyYlkVoFrUbnWGsLb0T4rhU3/qRTQ7qnRTq9WoqNYzWFzABQr4o2sHkC5SoKyQIQw&#10;7cBopPqB0QCTI8f6+44ohlH7XoD67ZiZDDUZm8kggsLTHBuMRnNlxnG06xXfNoA8/l9C3sAfUnOn&#10;3qcsIHW7gWngSBwnlx0353vn9TRfl78AAAD//wMAUEsDBBQABgAIAAAAIQBgIIF+4QAAAA0BAAAP&#10;AAAAZHJzL2Rvd25yZXYueG1sTI/BTsMwDIbvSLxDZCRuLGGjpStNpwnBCQnRlQPHtPHaaI1Tmmwr&#10;b092gqP9f/r9udjMdmAnnLxxJOF+IYAhtU4b6iR81q93GTAfFGk1OEIJP+hhU15fFSrX7kwVnnah&#10;Y7GEfK4k9CGMOee+7dEqv3AjUsz2brIqxHHquJ7UOZbbgS+FSLlVhuKFXo343GN72B2thO0XVS/m&#10;+735qPaVqeu1oLf0IOXtzbx9AhZwDn8wXPSjOpTRqXFH0p4NEpLsYRXRGKSrZQosIqlYJ8CayyrJ&#10;HoGXBf//RfkLAAD//wMAUEsBAi0AFAAGAAgAAAAhALaDOJL+AAAA4QEAABMAAAAAAAAAAAAAAAAA&#10;AAAAAFtDb250ZW50X1R5cGVzXS54bWxQSwECLQAUAAYACAAAACEAOP0h/9YAAACUAQAACwAAAAAA&#10;AAAAAAAAAAAvAQAAX3JlbHMvLnJlbHNQSwECLQAUAAYACAAAACEAaJTGkKoCAACnBQAADgAAAAAA&#10;AAAAAAAAAAAuAgAAZHJzL2Uyb0RvYy54bWxQSwECLQAUAAYACAAAACEAYCCBfuEAAAANAQAADwAA&#10;AAAAAAAAAAAAAAAEBQAAZHJzL2Rvd25yZXYueG1sUEsFBgAAAAAEAAQA8wAAABIGAAAAAA==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A31FA7">
                      <w:rPr>
                        <w:rFonts w:ascii="Calibri"/>
                        <w:noProof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0980">
      <w:rPr>
        <w:b/>
        <w:i/>
        <w:sz w:val="20"/>
      </w:rPr>
      <w:t>W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8EEC0B7" w:rsidR="00735ED5" w:rsidRDefault="00735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UorwIAAK4FAAAOAAAAZHJzL2Uyb0RvYy54bWysVNtu2zAMfR+wfxD07vpS52KjTtHG8TCg&#10;uwDdPkCR5ViYLXmSErsb9u+j5Dhp2pdhmx8EWqIOD8kj3twObYMOTGkuRYbDqwAjJqgsudhl+OuX&#10;wltipA0RJWmkYBl+Yhrfrt6+uem7lEWylk3JFAIQodO+y3BtTJf6vqY1a4m+kh0TcFhJ1RIDv2rn&#10;l4r0gN42fhQEc7+XquyUpExr2M3HQ7xy+FXFqPlUVZoZ1GQYuBm3Krdu7eqvbki6U6SrOT3SIH/B&#10;oiVcQNATVE4MQXvFX0G1nCqpZWWuqGx9WVWcMpcDZBMGL7J5rEnHXC5QHN2dyqT/Hyz9ePisEC+h&#10;dxgJ0kKLSkm1DTyzxek7nYLPYwdeZriXg3W0ieruQdJvGgm5ronYsTulZF8zUgK50N70n10dcbQF&#10;2fYfZAlRyN5IBzRUqrWAUAsE6NCkp1Nj2GAQhc3oOopDOKFwFM5ni2vHzSfpdLlT2rxjskXWyLCC&#10;vjtwcnjQxpIh6eRiYwlZ8KZxvW/ExQY4jjsQGq7aM0vCtfJnEiSb5WYZe3E033hxkOfeXbGOvXkR&#10;Lmb5db5e5+EvGzeM05qXJRM2zCSrMP6zth0FPgriJCwtG15aOEtJq9123Sh0ICDrwn2u5HBydvMv&#10;abgiQC4vUgqjOLiPEq+YLxdeXMQzL1kESy8Ik/tkHsRJnBeXKT1wwf49JdRnOJlFs1FLZ9Ivcgvc&#10;9zo3krbcwOBoeJvh5cmJpFaBG1G61hrCm9F+VgpL/1wKaPfUaKdXK9FRrGbYDsd3AWBWy1tZPoGA&#10;lQSBgRZh6IFRS/UDox4GSIb19z1RDKPmvYBHYKfNZKjJ2E4GERSuZthgNJprM06lfaf4rgbk8ZkJ&#10;eQcPpeJOxGcWx+cFQ8Hlchxgduo8/3de5zG7+g0AAP//AwBQSwMEFAAGAAgAAAAhAE1I+mLiAAAA&#10;DwEAAA8AAABkcnMvZG93bnJldi54bWxMj81OwzAQhO9IvIO1SNyo3Zb+pXGqCsEJCZGGA0cndhOr&#10;8TrEbhvens2p3HZ2R7PfpLvBtexi+mA9SphOBDCDldcWawlfxdvTGliICrVqPRoJvybALru/S1Wi&#10;/RVzcznEmlEIhkRJaGLsEs5D1RinwsR3Bul29L1TkWRfc92rK4W7ls+EWHKnLNKHRnXmpTHV6XB2&#10;EvbfmL/an4/yMz/mtig2At+XJykfH4b9Flg0Q7yZYcQndMiIqfRn1IG1pMVMrMhL00KsqdboEYvV&#10;HFg57ubPU+BZyv/3yP4AAAD//wMAUEsBAi0AFAAGAAgAAAAhALaDOJL+AAAA4QEAABMAAAAAAAAA&#10;AAAAAAAAAAAAAFtDb250ZW50X1R5cGVzXS54bWxQSwECLQAUAAYACAAAACEAOP0h/9YAAACUAQAA&#10;CwAAAAAAAAAAAAAAAAAvAQAAX3JlbHMvLnJlbHNQSwECLQAUAAYACAAAACEAAbYVKK8CAACuBQAA&#10;DgAAAAAAAAAAAAAAAAAuAgAAZHJzL2Uyb0RvYy54bWxQSwECLQAUAAYACAAAACEATUj6YuIAAAAP&#10;AQAADwAAAAAAAAAAAAAAAAAJBQAAZHJzL2Rvd25yZXYueG1sUEsFBgAAAAAEAAQA8wAAABgGAAAA&#10;AA==&#10;" filled="f" stroked="f">
              <v:textbox inset="0,0,0,0">
                <w:txbxContent>
                  <w:p w14:paraId="473E535C" w14:textId="78EEC0B7" w:rsidR="00735ED5" w:rsidRDefault="00735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D66E2" w14:textId="77777777" w:rsidR="00B221AB" w:rsidRDefault="00B221AB">
      <w:r>
        <w:separator/>
      </w:r>
    </w:p>
  </w:footnote>
  <w:footnote w:type="continuationSeparator" w:id="0">
    <w:p w14:paraId="3B94888E" w14:textId="77777777" w:rsidR="00B221AB" w:rsidRDefault="00B22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B4E35" w14:textId="6A435334" w:rsidR="00C50980" w:rsidRPr="001A6909" w:rsidRDefault="001A6909" w:rsidP="001A6909">
    <w:pPr>
      <w:pStyle w:val="Nagwek"/>
    </w:pPr>
    <w:r>
      <w:rPr>
        <w:noProof/>
        <w:lang w:eastAsia="pl-PL"/>
      </w:rPr>
      <w:drawing>
        <wp:inline distT="0" distB="0" distL="0" distR="0" wp14:anchorId="20A4EFB8" wp14:editId="19404726">
          <wp:extent cx="5905500" cy="1266481"/>
          <wp:effectExtent l="0" t="0" r="0" b="0"/>
          <wp:docPr id="9" name="Obraz 9" descr="papier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6" b="25952"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1266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5CFE"/>
    <w:multiLevelType w:val="hybridMultilevel"/>
    <w:tmpl w:val="D690CC52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2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4">
    <w:nsid w:val="3BB851AD"/>
    <w:multiLevelType w:val="hybridMultilevel"/>
    <w:tmpl w:val="26F60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7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9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10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11">
    <w:nsid w:val="79143F38"/>
    <w:multiLevelType w:val="hybridMultilevel"/>
    <w:tmpl w:val="060ECB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D5"/>
    <w:rsid w:val="00053C42"/>
    <w:rsid w:val="001A6909"/>
    <w:rsid w:val="003C72AD"/>
    <w:rsid w:val="00564D15"/>
    <w:rsid w:val="005B573B"/>
    <w:rsid w:val="00735ED5"/>
    <w:rsid w:val="007B46B9"/>
    <w:rsid w:val="00814984"/>
    <w:rsid w:val="00850D9A"/>
    <w:rsid w:val="008724CE"/>
    <w:rsid w:val="008759AD"/>
    <w:rsid w:val="00897810"/>
    <w:rsid w:val="008E018E"/>
    <w:rsid w:val="00A30399"/>
    <w:rsid w:val="00A31FA7"/>
    <w:rsid w:val="00A624A6"/>
    <w:rsid w:val="00B221AB"/>
    <w:rsid w:val="00C50980"/>
    <w:rsid w:val="00E07FD7"/>
    <w:rsid w:val="00E827AA"/>
    <w:rsid w:val="00F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8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8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2387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Szulczynska</dc:creator>
  <cp:lastModifiedBy>Konto Microsoft</cp:lastModifiedBy>
  <cp:revision>3</cp:revision>
  <dcterms:created xsi:type="dcterms:W3CDTF">2025-12-04T10:48:00Z</dcterms:created>
  <dcterms:modified xsi:type="dcterms:W3CDTF">2025-12-09T10:22:00Z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